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ext body"/>
        <w:widowControl w:val="1"/>
        <w:spacing w:after="0"/>
        <w:rPr>
          <w:rFonts w:ascii="Helvetica" w:cs="Helvetica" w:hAnsi="Helvetica" w:eastAsia="Helvetica"/>
          <w:b w:val="1"/>
          <w:bCs w:val="1"/>
          <w:sz w:val="22"/>
          <w:szCs w:val="22"/>
          <w:u w:val="single"/>
        </w:rPr>
      </w:pPr>
      <w:r>
        <w:rPr>
          <w:rFonts w:ascii="Helvetica" w:hAnsi="Helvetica"/>
          <w:b w:val="1"/>
          <w:bCs w:val="1"/>
          <w:sz w:val="22"/>
          <w:szCs w:val="22"/>
          <w:u w:val="single"/>
          <w:rtl w:val="0"/>
          <w:lang w:val="en-US"/>
        </w:rPr>
        <w:t>Sunderland Cultural Education Partnership (SCEP) Chair</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Chair Role Description and Person Specification</w:t>
      </w:r>
    </w:p>
    <w:p>
      <w:pPr>
        <w:pStyle w:val="Text body"/>
        <w:widowControl w:val="1"/>
        <w:rPr>
          <w:rFonts w:ascii="Helvetica" w:cs="Helvetica" w:hAnsi="Helvetica" w:eastAsia="Helvetica"/>
          <w:sz w:val="22"/>
          <w:szCs w:val="22"/>
        </w:rPr>
      </w:pPr>
    </w:p>
    <w:p>
      <w:pPr>
        <w:pStyle w:val="Text body"/>
        <w:widowControl w:val="1"/>
        <w:rPr>
          <w:rFonts w:ascii="Helvetica" w:cs="Helvetica" w:hAnsi="Helvetica" w:eastAsia="Helvetica"/>
          <w:sz w:val="22"/>
          <w:szCs w:val="22"/>
        </w:rPr>
      </w:pPr>
      <w:r>
        <w:rPr>
          <w:rFonts w:ascii="Helvetica" w:hAnsi="Helvetica"/>
          <w:b w:val="1"/>
          <w:bCs w:val="1"/>
          <w:sz w:val="22"/>
          <w:szCs w:val="22"/>
          <w:rtl w:val="0"/>
          <w:lang w:val="en-US"/>
        </w:rPr>
        <w:t xml:space="preserve">Context </w:t>
      </w:r>
    </w:p>
    <w:p>
      <w:pPr>
        <w:pStyle w:val="Text body"/>
        <w:widowControl w:val="1"/>
        <w:rPr>
          <w:rFonts w:ascii="Helvetica" w:cs="Helvetica" w:hAnsi="Helvetica" w:eastAsia="Helvetica"/>
          <w:b w:val="1"/>
          <w:bCs w:val="1"/>
          <w:sz w:val="22"/>
          <w:szCs w:val="22"/>
        </w:rPr>
      </w:pPr>
      <w:r>
        <w:rPr>
          <w:rFonts w:ascii="Helvetica" w:hAnsi="Helvetica"/>
          <w:sz w:val="22"/>
          <w:szCs w:val="22"/>
          <w:rtl w:val="0"/>
          <w:lang w:val="en-US"/>
        </w:rPr>
        <w:t>Arts Council England in partnership with the Department for Education launched The Cultural Education Challenge in 2015 to improve the alignment of cultural education for young people through Local Cultural Education Partnerships (LCEPs). There are over 120 LCEPs across England.</w:t>
      </w:r>
    </w:p>
    <w:p>
      <w:pPr>
        <w:pStyle w:val="Text body"/>
        <w:widowControl w:val="1"/>
        <w:rPr>
          <w:rFonts w:ascii="Helvetica" w:cs="Helvetica" w:hAnsi="Helvetica" w:eastAsia="Helvetica"/>
          <w:i w:val="1"/>
          <w:iCs w:val="1"/>
          <w:sz w:val="22"/>
          <w:szCs w:val="22"/>
        </w:rPr>
      </w:pPr>
      <w:r>
        <w:rPr>
          <w:rFonts w:ascii="Helvetica" w:hAnsi="Helvetica"/>
          <w:b w:val="1"/>
          <w:bCs w:val="1"/>
          <w:sz w:val="22"/>
          <w:szCs w:val="22"/>
          <w:rtl w:val="0"/>
          <w:lang w:val="en-US"/>
        </w:rPr>
        <w:t>S</w:t>
      </w:r>
      <w:r>
        <w:rPr>
          <w:rFonts w:ascii="Helvetica" w:hAnsi="Helvetica"/>
          <w:b w:val="1"/>
          <w:bCs w:val="1"/>
          <w:sz w:val="22"/>
          <w:szCs w:val="22"/>
          <w:rtl w:val="0"/>
          <w:lang w:val="en-US"/>
        </w:rPr>
        <w:t xml:space="preserve">underland Cultural Education Partnership </w:t>
      </w:r>
      <w:r>
        <w:rPr>
          <w:rFonts w:ascii="Helvetica" w:hAnsi="Helvetica"/>
          <w:b w:val="1"/>
          <w:bCs w:val="1"/>
          <w:sz w:val="22"/>
          <w:szCs w:val="22"/>
          <w:rtl w:val="0"/>
          <w:lang w:val="en-US"/>
        </w:rPr>
        <w:t>Vision:</w:t>
      </w:r>
      <w:r>
        <w:rPr>
          <w:rFonts w:ascii="Helvetica" w:hAnsi="Helvetica"/>
          <w:sz w:val="22"/>
          <w:szCs w:val="22"/>
          <w:rtl w:val="0"/>
          <w:lang w:val="en-US"/>
        </w:rPr>
        <w:t xml:space="preserve"> </w:t>
      </w:r>
    </w:p>
    <w:p>
      <w:pPr>
        <w:pStyle w:val="Text body"/>
        <w:widowControl w:val="1"/>
        <w:rPr>
          <w:rFonts w:ascii="Helvetica" w:cs="Helvetica" w:hAnsi="Helvetica" w:eastAsia="Helvetica"/>
          <w:sz w:val="22"/>
          <w:szCs w:val="22"/>
        </w:rPr>
      </w:pPr>
      <w:r>
        <w:rPr>
          <w:rFonts w:ascii="Helvetica" w:hAnsi="Helvetica"/>
          <w:i w:val="1"/>
          <w:iCs w:val="1"/>
          <w:sz w:val="22"/>
          <w:szCs w:val="22"/>
          <w:rtl w:val="0"/>
          <w:lang w:val="en-US"/>
        </w:rPr>
        <w:t xml:space="preserve">All </w:t>
      </w:r>
      <w:r>
        <w:rPr>
          <w:rFonts w:ascii="Helvetica" w:hAnsi="Helvetica"/>
          <w:i w:val="1"/>
          <w:iCs w:val="1"/>
          <w:sz w:val="22"/>
          <w:szCs w:val="22"/>
          <w:rtl w:val="0"/>
          <w:lang w:val="en-US"/>
        </w:rPr>
        <w:t>children and young people</w:t>
      </w:r>
      <w:r>
        <w:rPr>
          <w:rFonts w:ascii="Helvetica" w:hAnsi="Helvetica"/>
          <w:i w:val="1"/>
          <w:iCs w:val="1"/>
          <w:sz w:val="22"/>
          <w:szCs w:val="22"/>
          <w:rtl w:val="0"/>
          <w:lang w:val="en-US"/>
        </w:rPr>
        <w:t xml:space="preserve"> are supported to engage in arts and cultural activity that has meaning and value in their lives and well-being, now and in the future</w:t>
      </w:r>
      <w:r>
        <w:rPr>
          <w:rFonts w:ascii="Helvetica" w:hAnsi="Helvetica"/>
          <w:sz w:val="22"/>
          <w:szCs w:val="22"/>
          <w:rtl w:val="0"/>
          <w:lang w:val="en-US"/>
        </w:rPr>
        <w:t>.</w:t>
      </w:r>
    </w:p>
    <w:p>
      <w:pPr>
        <w:pStyle w:val="Text body"/>
        <w:widowControl w:val="1"/>
        <w:rPr>
          <w:rFonts w:ascii="Helvetica" w:cs="Helvetica" w:hAnsi="Helvetica" w:eastAsia="Helvetica"/>
          <w:sz w:val="22"/>
          <w:szCs w:val="22"/>
        </w:rPr>
      </w:pPr>
      <w:r>
        <w:rPr>
          <w:rFonts w:ascii="Helvetica" w:hAnsi="Helvetica"/>
          <w:sz w:val="22"/>
          <w:szCs w:val="22"/>
          <w:rtl w:val="0"/>
          <w:lang w:val="en-US"/>
        </w:rPr>
        <w:t>The SCEP is an open and strong partnership network with clear leadership that advocates for the role of arts and culture in young people</w:t>
      </w:r>
      <w:r>
        <w:rPr>
          <w:rFonts w:ascii="Helvetica" w:hAnsi="Helvetica" w:hint="default"/>
          <w:sz w:val="22"/>
          <w:szCs w:val="22"/>
          <w:rtl w:val="0"/>
          <w:lang w:val="en-US"/>
        </w:rPr>
        <w:t>’</w:t>
      </w:r>
      <w:r>
        <w:rPr>
          <w:rFonts w:ascii="Helvetica" w:hAnsi="Helvetica"/>
          <w:sz w:val="22"/>
          <w:szCs w:val="22"/>
          <w:rtl w:val="0"/>
          <w:lang w:val="en-US"/>
        </w:rPr>
        <w:t xml:space="preserve">s lives. It brings together arts and cultural sector organisations, educational institutions, individual artists and educators, academics and researchers and cross sector agencies to further its vision. </w:t>
      </w:r>
    </w:p>
    <w:p>
      <w:pPr>
        <w:pStyle w:val="Text body"/>
        <w:widowControl w:val="1"/>
        <w:spacing w:after="160"/>
        <w:rPr>
          <w:rFonts w:ascii="Helvetica" w:cs="Helvetica" w:hAnsi="Helvetica" w:eastAsia="Helvetica"/>
          <w:b w:val="1"/>
          <w:bCs w:val="1"/>
          <w:sz w:val="22"/>
          <w:szCs w:val="22"/>
        </w:rPr>
      </w:pPr>
      <w:r>
        <w:rPr>
          <w:rFonts w:ascii="Helvetica" w:hAnsi="Helvetica"/>
          <w:sz w:val="22"/>
          <w:szCs w:val="22"/>
          <w:rtl w:val="0"/>
          <w:lang w:val="en-US"/>
        </w:rPr>
        <w:t xml:space="preserve">We believe every child should have access to a high quality arts and cultural education, and </w:t>
      </w:r>
      <w:r>
        <w:rPr>
          <w:rFonts w:ascii="Helvetica" w:hAnsi="Helvetica"/>
          <w:b w:val="1"/>
          <w:bCs w:val="1"/>
          <w:sz w:val="22"/>
          <w:szCs w:val="22"/>
          <w:rtl w:val="0"/>
          <w:lang w:val="en-US"/>
        </w:rPr>
        <w:t>SCEP</w:t>
      </w:r>
      <w:r>
        <w:rPr>
          <w:rFonts w:ascii="Helvetica" w:hAnsi="Helvetica"/>
          <w:sz w:val="22"/>
          <w:szCs w:val="22"/>
          <w:rtl w:val="0"/>
          <w:lang w:val="en-US"/>
        </w:rPr>
        <w:t xml:space="preserve"> is working in partnership to deliver this ambition. </w:t>
      </w:r>
    </w:p>
    <w:p>
      <w:pPr>
        <w:pStyle w:val="Text body"/>
        <w:widowControl w:val="1"/>
        <w:spacing w:after="160"/>
        <w:rPr>
          <w:rFonts w:ascii="Helvetica" w:cs="Helvetica" w:hAnsi="Helvetica" w:eastAsia="Helvetica"/>
          <w:sz w:val="22"/>
          <w:szCs w:val="22"/>
        </w:rPr>
      </w:pPr>
      <w:r>
        <w:rPr>
          <w:rFonts w:ascii="Helvetica" w:hAnsi="Helvetica"/>
          <w:b w:val="1"/>
          <w:bCs w:val="1"/>
          <w:sz w:val="22"/>
          <w:szCs w:val="22"/>
          <w:rtl w:val="0"/>
          <w:lang w:val="en-US"/>
        </w:rPr>
        <w:t>SCEP</w:t>
      </w:r>
      <w:r>
        <w:rPr>
          <w:rFonts w:ascii="Helvetica" w:hAnsi="Helvetica"/>
          <w:sz w:val="22"/>
          <w:szCs w:val="22"/>
          <w:rtl w:val="0"/>
          <w:lang w:val="en-US"/>
        </w:rPr>
        <w:t xml:space="preserve"> provides a collective voice within the city. We aim to lead a path through co-creation of practices and policy, to develop sustainable, creative opportunities that address inequality in Sunderland. SCEP will work closely with partners and key organisations to develop a joined-up, strategic approach to meeting the needs of children and young people. </w:t>
      </w:r>
    </w:p>
    <w:p>
      <w:pPr>
        <w:pStyle w:val="Text body"/>
        <w:widowControl w:val="1"/>
        <w:spacing w:after="160"/>
        <w:rPr>
          <w:rFonts w:ascii="Helvetica" w:cs="Helvetica" w:hAnsi="Helvetica" w:eastAsia="Helvetica"/>
          <w:b w:val="1"/>
          <w:bCs w:val="1"/>
          <w:sz w:val="22"/>
          <w:szCs w:val="22"/>
        </w:rPr>
      </w:pPr>
      <w:r>
        <w:rPr>
          <w:rFonts w:ascii="Helvetica" w:hAnsi="Helvetica"/>
          <w:b w:val="1"/>
          <w:bCs w:val="1"/>
          <w:sz w:val="22"/>
          <w:szCs w:val="22"/>
          <w:rtl w:val="0"/>
          <w:lang w:val="en-US"/>
        </w:rPr>
        <w:t>Aims</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To organise and support targeted events to support arts engagement.</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To develop a programme of training events to support local artists and teachers to confidently deliver arts activities in schools.</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To develop a programme of mapping, research and evaluation projects and a communications strategy to further advocate for the arts and a creative curriculum and to address areas where CYP are most in need.</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w:t>
      </w:r>
      <w:r>
        <w:rPr>
          <w:rFonts w:ascii="Helvetica" w:hAnsi="Helvetica"/>
          <w:sz w:val="22"/>
          <w:szCs w:val="22"/>
          <w:rtl w:val="0"/>
          <w:lang w:val="en-US"/>
        </w:rPr>
        <w:t xml:space="preserve"> </w:t>
      </w:r>
      <w:r>
        <w:rPr>
          <w:rFonts w:ascii="Helvetica" w:hAnsi="Helvetica"/>
          <w:sz w:val="22"/>
          <w:szCs w:val="22"/>
          <w:rtl w:val="0"/>
          <w:lang w:val="en-US"/>
        </w:rPr>
        <w:t>To develop the SCEP itself to address the vision and aims it embraces.</w:t>
      </w:r>
      <w:r>
        <w:rPr>
          <w:rFonts w:ascii="Helvetica" w:cs="Helvetica" w:hAnsi="Helvetica" w:eastAsia="Helvetica"/>
          <w:outline w:val="0"/>
          <w:color w:val="000000"/>
          <w:sz w:val="22"/>
          <w:szCs w:val="22"/>
          <w14:textFill>
            <w14:solidFill>
              <w14:srgbClr w14:val="000000">
                <w14:alpha w14:val="15294"/>
              </w14:srgbClr>
            </w14:solidFill>
          </w14:textFill>
        </w:rPr>
        <w:br w:type="textWrapping"/>
      </w:r>
    </w:p>
    <w:p>
      <w:pPr>
        <w:pStyle w:val="Text body"/>
        <w:widowControl w:val="1"/>
        <w:spacing w:after="0"/>
        <w:rPr>
          <w:rFonts w:ascii="Helvetica" w:cs="Helvetica" w:hAnsi="Helvetica" w:eastAsia="Helvetica"/>
          <w:sz w:val="22"/>
          <w:szCs w:val="22"/>
        </w:rPr>
      </w:pPr>
      <w:r>
        <w:rPr>
          <w:rFonts w:ascii="Helvetica" w:hAnsi="Helvetica"/>
          <w:sz w:val="22"/>
          <w:szCs w:val="22"/>
          <w:rtl w:val="0"/>
          <w:lang w:val="en-US"/>
        </w:rPr>
        <w:t xml:space="preserve">This is an exciting time for SCEP, to be ambitious and aspirational as well as building sustainable and strategic approaches to embedding cultural and creative learning for children and young people across Sunderland.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b w:val="1"/>
          <w:bCs w:val="1"/>
          <w:sz w:val="22"/>
          <w:szCs w:val="22"/>
        </w:rPr>
      </w:pPr>
      <w:r>
        <w:rPr>
          <w:rFonts w:ascii="Helvetica" w:hAnsi="Helvetica"/>
          <w:b w:val="1"/>
          <w:bCs w:val="1"/>
          <w:sz w:val="22"/>
          <w:szCs w:val="22"/>
          <w:rtl w:val="0"/>
          <w:lang w:val="en-US"/>
        </w:rPr>
        <w:t xml:space="preserve">Purpose of the Role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sz w:val="22"/>
          <w:szCs w:val="22"/>
          <w:rtl w:val="0"/>
          <w:lang w:val="en-US"/>
        </w:rPr>
        <w:t>The Chair will represent and be the voice of the SCEP partnership. They will provide leadership in realising our strategic vision and be responsible for key decision-making alongside executive stakeholders. Working with, and on behalf of, the steering group, they will help steer and support delivery of the SCEP action plan through advocacy and strategic oversight.</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b w:val="1"/>
          <w:bCs w:val="1"/>
          <w:sz w:val="22"/>
          <w:szCs w:val="22"/>
        </w:rPr>
      </w:pPr>
      <w:r>
        <w:rPr>
          <w:rFonts w:ascii="Helvetica" w:hAnsi="Helvetica"/>
          <w:b w:val="1"/>
          <w:bCs w:val="1"/>
          <w:sz w:val="22"/>
          <w:szCs w:val="22"/>
          <w:rtl w:val="0"/>
          <w:lang w:val="en-US"/>
        </w:rPr>
        <w:t xml:space="preserve">This is a voluntary/pro bono role.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Length of Appointment:</w:t>
      </w:r>
      <w:r>
        <w:rPr>
          <w:rFonts w:ascii="Helvetica" w:hAnsi="Helvetica"/>
          <w:sz w:val="22"/>
          <w:szCs w:val="22"/>
          <w:rtl w:val="0"/>
          <w:lang w:val="en-US"/>
        </w:rPr>
        <w:t xml:space="preserve"> minimum commitment o</w:t>
      </w:r>
      <w:r>
        <w:rPr>
          <w:rFonts w:ascii="Helvetica" w:hAnsi="Helvetica"/>
          <w:sz w:val="22"/>
          <w:szCs w:val="22"/>
          <w:rtl w:val="0"/>
          <w:lang w:val="en-US"/>
        </w:rPr>
        <w:t xml:space="preserve">f 1 year.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Indicative Time Commitment</w:t>
      </w:r>
      <w:r>
        <w:rPr>
          <w:rFonts w:ascii="Helvetica" w:hAnsi="Helvetica"/>
          <w:sz w:val="22"/>
          <w:szCs w:val="22"/>
          <w:rtl w:val="0"/>
          <w:lang w:val="en-US"/>
        </w:rPr>
        <w:t xml:space="preserve">: minimum </w:t>
      </w:r>
      <w:r>
        <w:rPr>
          <w:rFonts w:ascii="Helvetica" w:hAnsi="Helvetica"/>
          <w:sz w:val="22"/>
          <w:szCs w:val="22"/>
          <w:rtl w:val="0"/>
          <w:lang w:val="en-US"/>
        </w:rPr>
        <w:t>2</w:t>
      </w:r>
      <w:r>
        <w:rPr>
          <w:rFonts w:ascii="Helvetica" w:hAnsi="Helvetica"/>
          <w:sz w:val="22"/>
          <w:szCs w:val="22"/>
          <w:rtl w:val="0"/>
          <w:lang w:val="en-US"/>
        </w:rPr>
        <w:t xml:space="preserve"> day</w:t>
      </w:r>
      <w:r>
        <w:rPr>
          <w:rFonts w:ascii="Helvetica" w:hAnsi="Helvetica"/>
          <w:sz w:val="22"/>
          <w:szCs w:val="22"/>
          <w:rtl w:val="0"/>
          <w:lang w:val="en-US"/>
        </w:rPr>
        <w:t>s</w:t>
      </w:r>
      <w:r>
        <w:rPr>
          <w:rFonts w:ascii="Helvetica" w:hAnsi="Helvetica"/>
          <w:sz w:val="22"/>
          <w:szCs w:val="22"/>
          <w:rtl w:val="0"/>
          <w:lang w:val="en-US"/>
        </w:rPr>
        <w:t xml:space="preserve"> per month, to include executive group and steering group meetings, event attendance and networking. </w:t>
      </w:r>
      <w:r>
        <w:rPr>
          <w:rFonts w:ascii="Helvetica" w:hAnsi="Helvetica"/>
          <w:i w:val="1"/>
          <w:iCs w:val="1"/>
          <w:sz w:val="22"/>
          <w:szCs w:val="22"/>
          <w:rtl w:val="0"/>
          <w:lang w:val="en-US"/>
        </w:rPr>
        <w:t>Support Available</w:t>
      </w:r>
      <w:r>
        <w:rPr>
          <w:rFonts w:ascii="Helvetica" w:hAnsi="Helvetica"/>
          <w:i w:val="1"/>
          <w:iCs w:val="1"/>
          <w:sz w:val="22"/>
          <w:szCs w:val="22"/>
          <w:rtl w:val="0"/>
          <w:lang w:val="en-US"/>
        </w:rPr>
        <w:t>.</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sz w:val="22"/>
          <w:szCs w:val="22"/>
          <w:rtl w:val="0"/>
          <w:lang w:val="en-US"/>
        </w:rPr>
        <w:t xml:space="preserve"> The Chair will work closely with: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The Vice Chair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Sub groups leads</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Strategy Group</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w:t>
      </w:r>
      <w:r>
        <w:rPr>
          <w:rFonts w:ascii="Helvetica" w:hAnsi="Helvetica"/>
          <w:sz w:val="22"/>
          <w:szCs w:val="22"/>
          <w:rtl w:val="0"/>
          <w:lang w:val="en-US"/>
        </w:rPr>
        <w:t xml:space="preserve"> Network</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Administrative support from Project Co-ordinator (paid freelance role)</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Support, advice and development from CBNE including a regional network of LCEP chairs.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 xml:space="preserve">Main Responsibilities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Chair termly meetings of the </w:t>
      </w:r>
      <w:r>
        <w:rPr>
          <w:rFonts w:ascii="Helvetica" w:hAnsi="Helvetica"/>
          <w:sz w:val="22"/>
          <w:szCs w:val="22"/>
          <w:rtl w:val="0"/>
          <w:lang w:val="en-US"/>
        </w:rPr>
        <w:t>S</w:t>
      </w:r>
      <w:r>
        <w:rPr>
          <w:rFonts w:ascii="Helvetica" w:hAnsi="Helvetica"/>
          <w:sz w:val="22"/>
          <w:szCs w:val="22"/>
          <w:rtl w:val="0"/>
          <w:lang w:val="en-US"/>
        </w:rPr>
        <w:t xml:space="preserve">CEP steering group.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Strategic representation of the </w:t>
      </w:r>
      <w:r>
        <w:rPr>
          <w:rFonts w:ascii="Helvetica" w:hAnsi="Helvetica"/>
          <w:sz w:val="22"/>
          <w:szCs w:val="22"/>
          <w:rtl w:val="0"/>
          <w:lang w:val="en-US"/>
        </w:rPr>
        <w:t>S</w:t>
      </w:r>
      <w:r>
        <w:rPr>
          <w:rFonts w:ascii="Helvetica" w:hAnsi="Helvetica"/>
          <w:sz w:val="22"/>
          <w:szCs w:val="22"/>
          <w:rtl w:val="0"/>
          <w:lang w:val="en-US"/>
        </w:rPr>
        <w:t>CEP at regional and national level, as and when required.</w:t>
      </w:r>
    </w:p>
    <w:p>
      <w:pPr>
        <w:pStyle w:val="Text body"/>
        <w:widowControl w:val="1"/>
        <w:numPr>
          <w:ilvl w:val="0"/>
          <w:numId w:val="2"/>
        </w:numPr>
        <w:spacing w:after="0"/>
        <w:rPr>
          <w:rFonts w:ascii="Helvetica" w:hAnsi="Helvetica"/>
          <w:sz w:val="22"/>
          <w:szCs w:val="22"/>
          <w:lang w:val="en-US"/>
        </w:rPr>
      </w:pPr>
      <w:r>
        <w:rPr>
          <w:rFonts w:ascii="Helvetica" w:hAnsi="Helvetica"/>
          <w:sz w:val="22"/>
          <w:szCs w:val="22"/>
          <w:rtl w:val="0"/>
          <w:lang w:val="en-US"/>
        </w:rPr>
        <w:t xml:space="preserve">Ensure that the </w:t>
      </w:r>
      <w:r>
        <w:rPr>
          <w:rFonts w:ascii="Helvetica" w:hAnsi="Helvetica"/>
          <w:sz w:val="22"/>
          <w:szCs w:val="22"/>
          <w:rtl w:val="0"/>
          <w:lang w:val="en-US"/>
        </w:rPr>
        <w:t>S</w:t>
      </w:r>
      <w:r>
        <w:rPr>
          <w:rFonts w:ascii="Helvetica" w:hAnsi="Helvetica"/>
          <w:sz w:val="22"/>
          <w:szCs w:val="22"/>
          <w:rtl w:val="0"/>
          <w:lang w:val="en-US"/>
        </w:rPr>
        <w:t xml:space="preserve">CEP is connected and well-networked in order to raise the profile and put forward the views of the partnership.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Development of Governance and Communications Strategy</w:t>
      </w:r>
      <w:r>
        <w:rPr>
          <w:rFonts w:ascii="Helvetica" w:hAnsi="Helvetica"/>
          <w:sz w:val="22"/>
          <w:szCs w:val="22"/>
          <w:rtl w:val="0"/>
          <w:lang w:val="en-US"/>
        </w:rPr>
        <w:t xml:space="preserve"> </w:t>
      </w:r>
      <w:r>
        <w:rPr>
          <w:rFonts w:ascii="Helvetica" w:hAnsi="Helvetica"/>
          <w:sz w:val="22"/>
          <w:szCs w:val="22"/>
          <w:rtl w:val="0"/>
          <w:lang w:val="en-US"/>
        </w:rPr>
        <w:t>alongside support from steering group and/or consultant</w:t>
      </w:r>
      <w:r>
        <w:rPr>
          <w:rFonts w:ascii="Helvetica" w:hAnsi="Helvetica"/>
          <w:sz w:val="22"/>
          <w:szCs w:val="22"/>
          <w:rtl w:val="0"/>
          <w:lang w:val="en-US"/>
        </w:rPr>
        <w:t>.</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In consultation with members of the </w:t>
      </w:r>
      <w:r>
        <w:rPr>
          <w:rFonts w:ascii="Helvetica" w:hAnsi="Helvetica"/>
          <w:sz w:val="22"/>
          <w:szCs w:val="22"/>
          <w:rtl w:val="0"/>
          <w:lang w:val="en-US"/>
        </w:rPr>
        <w:t xml:space="preserve">Sub Groups, Strategy Groups and Network, </w:t>
      </w:r>
      <w:r>
        <w:rPr>
          <w:rFonts w:ascii="Helvetica" w:hAnsi="Helvetica"/>
          <w:sz w:val="22"/>
          <w:szCs w:val="22"/>
          <w:rtl w:val="0"/>
          <w:lang w:val="en-US"/>
        </w:rPr>
        <w:t xml:space="preserve">make key decisions behalf of the </w:t>
      </w:r>
      <w:r>
        <w:rPr>
          <w:rFonts w:ascii="Helvetica" w:hAnsi="Helvetica"/>
          <w:sz w:val="22"/>
          <w:szCs w:val="22"/>
          <w:rtl w:val="0"/>
          <w:lang w:val="en-US"/>
        </w:rPr>
        <w:t>S</w:t>
      </w:r>
      <w:r>
        <w:rPr>
          <w:rFonts w:ascii="Helvetica" w:hAnsi="Helvetica"/>
          <w:sz w:val="22"/>
          <w:szCs w:val="22"/>
          <w:rtl w:val="0"/>
          <w:lang w:val="en-US"/>
        </w:rPr>
        <w:t xml:space="preserve">CEP, ensuring the partnership develops and delivers on its Action Plan.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Lead on the direction of the </w:t>
      </w:r>
      <w:r>
        <w:rPr>
          <w:rFonts w:ascii="Helvetica" w:hAnsi="Helvetica"/>
          <w:sz w:val="22"/>
          <w:szCs w:val="22"/>
          <w:rtl w:val="0"/>
          <w:lang w:val="en-US"/>
        </w:rPr>
        <w:t>S</w:t>
      </w:r>
      <w:r>
        <w:rPr>
          <w:rFonts w:ascii="Helvetica" w:hAnsi="Helvetica"/>
          <w:sz w:val="22"/>
          <w:szCs w:val="22"/>
          <w:rtl w:val="0"/>
          <w:lang w:val="en-US"/>
        </w:rPr>
        <w:t xml:space="preserve">CEP and future planning. Responsible for timelines and deadlines and direction of the organisation in line with Action Plan.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Steer fundraising activity and ensure funding agreements are serviced and reporting requirements are met.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Lead on Partnership Investment including reporting responsibilities, overview of subgroup activity and receiving feedback.</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Delegate and identify </w:t>
      </w:r>
      <w:r>
        <w:rPr>
          <w:rFonts w:ascii="Helvetica" w:hAnsi="Helvetica"/>
          <w:sz w:val="22"/>
          <w:szCs w:val="22"/>
          <w:rtl w:val="0"/>
          <w:lang w:val="en-US"/>
        </w:rPr>
        <w:t>Strategy Group</w:t>
      </w:r>
      <w:r>
        <w:rPr>
          <w:rFonts w:ascii="Helvetica" w:hAnsi="Helvetica"/>
          <w:sz w:val="22"/>
          <w:szCs w:val="22"/>
          <w:rtl w:val="0"/>
          <w:lang w:val="en-US"/>
        </w:rPr>
        <w:t xml:space="preserve"> to lead on tasks and </w:t>
      </w:r>
      <w:r>
        <w:rPr>
          <w:rFonts w:ascii="Helvetica" w:hAnsi="Helvetica"/>
          <w:sz w:val="22"/>
          <w:szCs w:val="22"/>
          <w:rtl w:val="0"/>
          <w:lang w:val="en-US"/>
        </w:rPr>
        <w:t xml:space="preserve">Network </w:t>
      </w:r>
      <w:r>
        <w:rPr>
          <w:rFonts w:ascii="Helvetica" w:hAnsi="Helvetica"/>
          <w:sz w:val="22"/>
          <w:szCs w:val="22"/>
          <w:rtl w:val="0"/>
          <w:lang w:val="en-US"/>
        </w:rPr>
        <w:t>members who are suitable for joining sub groups.</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Line Management of Project Co-ordinator (Project Co-ordinator is a freelance role).</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 xml:space="preserve">Person Specification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 xml:space="preserve">Essential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Belief in the value of cultural education as a concept, and the broader benefits of all children and young people having access to high quality arts and creative learning opportunities.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Sound understanding of governance and confidence in providing leadership and guidance on matters relating to transparency, decision making, allocating resources, achieving results and accountability.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Strategic thinking and ability to see the bigger picture, with an understanding of how to involve others in the development of a shared vision and strategy.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Ability to make and nurture high level relationships. </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r>
        <w:rPr>
          <w:rFonts w:ascii="Helvetica" w:hAnsi="Helvetica"/>
          <w:b w:val="1"/>
          <w:bCs w:val="1"/>
          <w:sz w:val="22"/>
          <w:szCs w:val="22"/>
          <w:rtl w:val="0"/>
          <w:lang w:val="en-US"/>
        </w:rPr>
        <w:t xml:space="preserve">Desirable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Previous experience of successfully chairing a group at a similar level. </w:t>
      </w:r>
    </w:p>
    <w:p>
      <w:pPr>
        <w:pStyle w:val="Text body"/>
        <w:widowControl w:val="1"/>
        <w:spacing w:after="0"/>
        <w:rPr>
          <w:rFonts w:ascii="Helvetica" w:cs="Helvetica" w:hAnsi="Helvetica" w:eastAsia="Helvetica"/>
          <w:sz w:val="22"/>
          <w:szCs w:val="22"/>
        </w:rPr>
      </w:pPr>
      <w:r>
        <w:rPr>
          <w:rFonts w:ascii="Helvetica" w:hAnsi="Helvetica" w:hint="default"/>
          <w:sz w:val="22"/>
          <w:szCs w:val="22"/>
          <w:rtl w:val="0"/>
          <w:lang w:val="en-US"/>
        </w:rPr>
        <w:t xml:space="preserve">• </w:t>
      </w:r>
      <w:r>
        <w:rPr>
          <w:rFonts w:ascii="Helvetica" w:hAnsi="Helvetica"/>
          <w:sz w:val="22"/>
          <w:szCs w:val="22"/>
          <w:rtl w:val="0"/>
          <w:lang w:val="en-US"/>
        </w:rPr>
        <w:t xml:space="preserve">Experience of leading on organisational development. </w:t>
      </w:r>
    </w:p>
    <w:p>
      <w:pPr>
        <w:pStyle w:val="Text body"/>
        <w:widowControl w:val="1"/>
        <w:numPr>
          <w:ilvl w:val="0"/>
          <w:numId w:val="2"/>
        </w:numPr>
        <w:spacing w:after="0"/>
        <w:rPr>
          <w:rFonts w:ascii="Helvetica" w:hAnsi="Helvetica"/>
          <w:sz w:val="22"/>
          <w:szCs w:val="22"/>
          <w:lang w:val="en-US"/>
        </w:rPr>
      </w:pPr>
      <w:r>
        <w:rPr>
          <w:rFonts w:ascii="Helvetica" w:hAnsi="Helvetica"/>
          <w:sz w:val="22"/>
          <w:szCs w:val="22"/>
          <w:rtl w:val="0"/>
          <w:lang w:val="en-US"/>
        </w:rPr>
        <w:t>Access to a broader network, for example education, cultural, commerce &amp; industry, policy-making and/or government would be seen as an advantage.</w:t>
      </w:r>
    </w:p>
    <w:p>
      <w:pPr>
        <w:pStyle w:val="Text body"/>
        <w:widowControl w:val="1"/>
        <w:spacing w:after="0"/>
        <w:rPr>
          <w:rFonts w:ascii="Helvetica" w:cs="Helvetica" w:hAnsi="Helvetica" w:eastAsia="Helvetica"/>
          <w:sz w:val="22"/>
          <w:szCs w:val="22"/>
        </w:rPr>
      </w:pPr>
    </w:p>
    <w:p>
      <w:pPr>
        <w:pStyle w:val="Text body"/>
        <w:widowControl w:val="1"/>
        <w:spacing w:after="0"/>
        <w:rPr>
          <w:rFonts w:ascii="Helvetica" w:cs="Helvetica" w:hAnsi="Helvetica" w:eastAsia="Helvetica"/>
          <w:sz w:val="22"/>
          <w:szCs w:val="22"/>
        </w:rPr>
      </w:pP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Fonts w:ascii="Helvetica" w:cs="Helvetica" w:hAnsi="Helvetica" w:eastAsia="Helvetica"/>
          <w:b w:val="1"/>
          <w:bCs w:val="1"/>
          <w:sz w:val="22"/>
          <w:szCs w:val="22"/>
          <w:u w:color="000000"/>
          <w:rtl w:val="0"/>
        </w:rPr>
      </w:pPr>
      <w:r>
        <w:rPr>
          <w:rFonts w:ascii="Helvetica" w:hAnsi="Helvetica"/>
          <w:b w:val="1"/>
          <w:bCs w:val="1"/>
          <w:sz w:val="22"/>
          <w:szCs w:val="22"/>
          <w:u w:color="000000"/>
          <w:rtl w:val="0"/>
          <w:lang w:val="en-US"/>
        </w:rPr>
        <w:t xml:space="preserve">We are keen to hear from non-traditional applicants and welcome informal discussions about how we could support you to fulfil the requirements of the role around other commitments. </w:t>
      </w: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Fonts w:ascii="Helvetica" w:cs="Helvetica" w:hAnsi="Helvetica" w:eastAsia="Helvetica"/>
          <w:sz w:val="22"/>
          <w:szCs w:val="22"/>
          <w:rtl w:val="0"/>
        </w:rPr>
      </w:pPr>
      <w:r>
        <w:rPr>
          <w:rFonts w:ascii="Helvetica" w:hAnsi="Helvetica"/>
          <w:sz w:val="22"/>
          <w:szCs w:val="22"/>
          <w:u w:color="000000"/>
          <w:rtl w:val="0"/>
          <w:lang w:val="en-US"/>
        </w:rPr>
        <w:t xml:space="preserve">For an informal discussion of the role, please contact </w:t>
      </w:r>
      <w:r>
        <w:rPr>
          <w:rFonts w:ascii="Helvetica" w:hAnsi="Helvetica"/>
          <w:sz w:val="22"/>
          <w:szCs w:val="22"/>
          <w:u w:color="000000"/>
          <w:rtl w:val="0"/>
          <w:lang w:val="en-US"/>
        </w:rPr>
        <w:t>Jilly Hargreaves,</w:t>
      </w:r>
      <w:r>
        <w:rPr>
          <w:rFonts w:ascii="Helvetica" w:hAnsi="Helvetica"/>
          <w:sz w:val="22"/>
          <w:szCs w:val="22"/>
          <w:u w:color="000000"/>
          <w:rtl w:val="0"/>
        </w:rPr>
        <w:t xml:space="preserve"> </w:t>
      </w:r>
      <w:r>
        <w:rPr>
          <w:rFonts w:ascii="Helvetica" w:hAnsi="Helvetica"/>
          <w:sz w:val="22"/>
          <w:szCs w:val="22"/>
          <w:u w:color="000000"/>
          <w:rtl w:val="0"/>
          <w:lang w:val="en-US"/>
        </w:rPr>
        <w:t>Area Manager (Gateshead and Sunderland)</w:t>
      </w:r>
      <w:r>
        <w:rPr>
          <w:rFonts w:ascii="Helvetica" w:hAnsi="Helvetica"/>
          <w:sz w:val="22"/>
          <w:szCs w:val="22"/>
          <w:u w:color="000000"/>
          <w:rtl w:val="0"/>
        </w:rPr>
        <w:t xml:space="preserve">, </w:t>
      </w:r>
      <w:r>
        <w:rPr>
          <w:rFonts w:ascii="Helvetica" w:hAnsi="Helvetica"/>
          <w:sz w:val="22"/>
          <w:szCs w:val="22"/>
          <w:u w:color="000000"/>
          <w:rtl w:val="0"/>
          <w:lang w:val="en-US"/>
        </w:rPr>
        <w:t>Culture Bridge North East</w:t>
      </w:r>
      <w:r>
        <w:rPr>
          <w:rFonts w:ascii="Helvetica" w:hAnsi="Helvetica"/>
          <w:sz w:val="22"/>
          <w:szCs w:val="22"/>
          <w:u w:color="000000"/>
          <w:rtl w:val="0"/>
        </w:rPr>
        <w:t xml:space="preserve"> a</w:t>
      </w:r>
      <w:r>
        <w:rPr>
          <w:rFonts w:ascii="Helvetica" w:hAnsi="Helvetica"/>
          <w:sz w:val="22"/>
          <w:szCs w:val="22"/>
          <w:u w:color="000000"/>
          <w:rtl w:val="0"/>
          <w:lang w:val="en-US"/>
        </w:rPr>
        <w:t xml:space="preserve">t </w:t>
      </w:r>
      <w:r>
        <w:rPr>
          <w:rFonts w:ascii="Helvetica" w:cs="Helvetica" w:hAnsi="Helvetica" w:eastAsia="Helvetica"/>
          <w:sz w:val="22"/>
          <w:szCs w:val="22"/>
          <w:rtl w:val="0"/>
        </w:rPr>
        <w:fldChar w:fldCharType="begin" w:fldLock="0"/>
      </w:r>
      <w:r>
        <w:rPr>
          <w:rFonts w:ascii="Helvetica" w:cs="Helvetica" w:hAnsi="Helvetica" w:eastAsia="Helvetica"/>
          <w:sz w:val="22"/>
          <w:szCs w:val="22"/>
          <w:rtl w:val="0"/>
        </w:rPr>
        <w:instrText xml:space="preserve"> HYPERLINK "mailto:jill.hargreaves@twmuseums.org.uk"</w:instrText>
      </w:r>
      <w:r>
        <w:rPr>
          <w:rFonts w:ascii="Helvetica" w:cs="Helvetica" w:hAnsi="Helvetica" w:eastAsia="Helvetica"/>
          <w:sz w:val="22"/>
          <w:szCs w:val="22"/>
          <w:rtl w:val="0"/>
        </w:rPr>
        <w:fldChar w:fldCharType="separate" w:fldLock="0"/>
      </w:r>
      <w:r>
        <w:rPr>
          <w:rFonts w:ascii="Helvetica" w:hAnsi="Helvetica"/>
          <w:sz w:val="22"/>
          <w:szCs w:val="22"/>
          <w:rtl w:val="0"/>
        </w:rPr>
        <w:t>jill.hargreaves@twmuseums.org.uk</w:t>
      </w:r>
      <w:r>
        <w:rPr>
          <w:rFonts w:ascii="Helvetica" w:cs="Helvetica" w:hAnsi="Helvetica" w:eastAsia="Helvetica"/>
          <w:sz w:val="22"/>
          <w:szCs w:val="22"/>
          <w:rtl w:val="0"/>
        </w:rPr>
        <w:fldChar w:fldCharType="end" w:fldLock="0"/>
      </w: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Fonts w:ascii="Helvetica" w:cs="Helvetica" w:hAnsi="Helvetica" w:eastAsia="Helvetica"/>
          <w:sz w:val="22"/>
          <w:szCs w:val="22"/>
          <w:rtl w:val="0"/>
        </w:rPr>
      </w:pP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Fonts w:ascii="Helvetica" w:cs="Helvetica" w:hAnsi="Helvetica" w:eastAsia="Helvetica"/>
          <w:sz w:val="22"/>
          <w:szCs w:val="22"/>
          <w:u w:color="000000"/>
          <w:rtl w:val="0"/>
        </w:rPr>
      </w:pPr>
      <w:r>
        <w:rPr>
          <w:rFonts w:ascii="Helvetica" w:hAnsi="Helvetica"/>
          <w:sz w:val="22"/>
          <w:szCs w:val="22"/>
          <w:rtl w:val="0"/>
          <w:lang w:val="en-US"/>
        </w:rPr>
        <w:t xml:space="preserve">If you are interested in this role please e-mail a CV and covering letter (no more than 600 words) to </w:t>
      </w:r>
      <w:r>
        <w:rPr>
          <w:rFonts w:ascii="Helvetica" w:cs="Helvetica" w:hAnsi="Helvetica" w:eastAsia="Helvetica"/>
          <w:sz w:val="22"/>
          <w:szCs w:val="22"/>
          <w:rtl w:val="0"/>
        </w:rPr>
        <w:fldChar w:fldCharType="begin" w:fldLock="0"/>
      </w:r>
      <w:r>
        <w:rPr>
          <w:rFonts w:ascii="Helvetica" w:cs="Helvetica" w:hAnsi="Helvetica" w:eastAsia="Helvetica"/>
          <w:sz w:val="22"/>
          <w:szCs w:val="22"/>
          <w:rtl w:val="0"/>
        </w:rPr>
        <w:instrText xml:space="preserve"> HYPERLINK "mailto:jill.hargreaves@twmuseums.org.uk"</w:instrText>
      </w:r>
      <w:r>
        <w:rPr>
          <w:rFonts w:ascii="Helvetica" w:cs="Helvetica" w:hAnsi="Helvetica" w:eastAsia="Helvetica"/>
          <w:sz w:val="22"/>
          <w:szCs w:val="22"/>
          <w:rtl w:val="0"/>
        </w:rPr>
        <w:fldChar w:fldCharType="separate" w:fldLock="0"/>
      </w:r>
      <w:r>
        <w:rPr>
          <w:rFonts w:ascii="Helvetica" w:hAnsi="Helvetica"/>
          <w:sz w:val="22"/>
          <w:szCs w:val="22"/>
          <w:rtl w:val="0"/>
        </w:rPr>
        <w:t>jill.hargreaves@twmuseums.org.uk</w:t>
      </w:r>
      <w:r>
        <w:rPr>
          <w:rFonts w:ascii="Helvetica" w:cs="Helvetica" w:hAnsi="Helvetica" w:eastAsia="Helvetica"/>
          <w:sz w:val="22"/>
          <w:szCs w:val="22"/>
          <w:rtl w:val="0"/>
        </w:rPr>
        <w:fldChar w:fldCharType="end" w:fldLock="0"/>
      </w:r>
      <w:r>
        <w:rPr>
          <w:rFonts w:ascii="Helvetica" w:hAnsi="Helvetica"/>
          <w:sz w:val="22"/>
          <w:szCs w:val="22"/>
          <w:rtl w:val="0"/>
        </w:rPr>
        <w:t xml:space="preserve">. </w:t>
      </w: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Fonts w:ascii="Helvetica" w:cs="Helvetica" w:hAnsi="Helvetica" w:eastAsia="Helvetica"/>
          <w:sz w:val="22"/>
          <w:szCs w:val="22"/>
          <w:u w:color="000000"/>
          <w:rtl w:val="0"/>
        </w:rPr>
      </w:pP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bidi w:val="0"/>
        <w:spacing w:before="0"/>
        <w:ind w:left="0" w:right="0" w:firstLine="0"/>
        <w:jc w:val="left"/>
        <w:rPr>
          <w:rtl w:val="0"/>
        </w:rPr>
      </w:pPr>
      <w:r>
        <w:rPr>
          <w:rFonts w:ascii="Helvetica" w:hAnsi="Helvetica"/>
          <w:b w:val="1"/>
          <w:bCs w:val="1"/>
          <w:sz w:val="22"/>
          <w:szCs w:val="22"/>
          <w:u w:color="000000"/>
          <w:rtl w:val="0"/>
          <w:lang w:val="en-US"/>
        </w:rPr>
        <w:t>Closing date for submissions:</w:t>
      </w:r>
      <w:r>
        <w:rPr>
          <w:rFonts w:ascii="Helvetica" w:hAnsi="Helvetica"/>
          <w:b w:val="1"/>
          <w:bCs w:val="1"/>
          <w:sz w:val="22"/>
          <w:szCs w:val="22"/>
          <w:u w:color="000000"/>
          <w:rtl w:val="0"/>
          <w:lang w:val="en-US"/>
        </w:rPr>
        <w:t xml:space="preserve"> Friday 14th October </w:t>
      </w:r>
    </w:p>
    <w:sectPr>
      <w:headerReference w:type="default" r:id="rId4"/>
      <w:footerReference w:type="default" r:id="rId5"/>
      <w:pgSz w:w="11900" w:h="16840" w:orient="portrait"/>
      <w:pgMar w:top="1134" w:right="1134" w:bottom="1134" w:left="1134"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s"/>
  </w:abstractNum>
  <w:abstractNum w:abstractNumId="1">
    <w:multiLevelType w:val="hybridMultilevel"/>
    <w:styleLink w:val="Bullets"/>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9"/>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ext body">
    <w:name w:val="Text body"/>
    <w:next w:val="Text body"/>
    <w:pPr>
      <w:keepNext w:val="0"/>
      <w:keepLines w:val="0"/>
      <w:pageBreakBefore w:val="0"/>
      <w:widowControl w:val="0"/>
      <w:shd w:val="clear" w:color="auto" w:fill="auto"/>
      <w:suppressAutoHyphens w:val="1"/>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shd w:val="nil" w:color="auto" w:fill="auto"/>
      <w:vertAlign w:val="baseline"/>
      <w:lang w:val="en-US"/>
      <w14:textFill>
        <w14:solidFill>
          <w14:srgbClr w14:val="000000"/>
        </w14:solidFill>
      </w14:textFill>
    </w:rPr>
  </w:style>
  <w:style w:type="numbering" w:styleId="Bullets">
    <w:name w:val="Bullets"/>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